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555A9D" w14:textId="608218F1" w:rsidR="00B86D9D" w:rsidRDefault="00B86D9D" w:rsidP="00A22087">
      <w:pPr>
        <w:spacing w:before="240" w:after="240"/>
        <w:ind w:left="-720"/>
        <w:rPr>
          <w:rFonts w:ascii="Open Sans" w:hAnsi="Open Sans" w:cs="Open Sans"/>
          <w:b/>
          <w:sz w:val="28"/>
          <w:szCs w:val="28"/>
        </w:rPr>
      </w:pPr>
    </w:p>
    <w:p w14:paraId="0043FEA6" w14:textId="7A03C291" w:rsidR="00B86D9D" w:rsidRDefault="00B86D9D" w:rsidP="00A22087">
      <w:pPr>
        <w:spacing w:before="240" w:after="240"/>
        <w:ind w:left="-720"/>
        <w:jc w:val="center"/>
        <w:rPr>
          <w:rFonts w:ascii="Open Sans" w:hAnsi="Open Sans" w:cs="Open Sans"/>
          <w:b/>
          <w:sz w:val="28"/>
          <w:szCs w:val="28"/>
        </w:rPr>
      </w:pPr>
      <w:r w:rsidRPr="00B86D9D">
        <w:rPr>
          <w:rFonts w:ascii="Open Sans" w:hAnsi="Open Sans" w:cs="Open Sans"/>
          <w:b/>
          <w:sz w:val="28"/>
          <w:szCs w:val="28"/>
        </w:rPr>
        <w:t>Strengthening Partnerships: NAGPRA Compliance and a Better Way Forward at the Bureau of Indian Affairs</w:t>
      </w:r>
    </w:p>
    <w:p w14:paraId="7D4C3FE4" w14:textId="77777777" w:rsidR="00B86D9D" w:rsidRPr="00B86D9D" w:rsidRDefault="00B86D9D" w:rsidP="00A22087">
      <w:pPr>
        <w:spacing w:before="240" w:after="240"/>
        <w:ind w:left="-720"/>
        <w:jc w:val="center"/>
        <w:rPr>
          <w:rFonts w:ascii="Open Sans" w:hAnsi="Open Sans" w:cs="Open Sans"/>
          <w:b/>
          <w:sz w:val="28"/>
          <w:szCs w:val="28"/>
        </w:rPr>
      </w:pPr>
    </w:p>
    <w:p w14:paraId="4B8CC806" w14:textId="77777777" w:rsidR="00B86D9D" w:rsidRPr="00B86D9D" w:rsidRDefault="00B86D9D" w:rsidP="00A22087">
      <w:pPr>
        <w:spacing w:before="240" w:after="240"/>
        <w:ind w:left="-720"/>
        <w:jc w:val="both"/>
        <w:rPr>
          <w:b/>
          <w:sz w:val="24"/>
          <w:szCs w:val="24"/>
        </w:rPr>
      </w:pPr>
      <w:r w:rsidRPr="00B86D9D">
        <w:rPr>
          <w:b/>
          <w:sz w:val="24"/>
          <w:szCs w:val="24"/>
        </w:rPr>
        <w:t>Collaborating for NAGPRA Compliance and Tribal Sovereignty</w:t>
      </w:r>
    </w:p>
    <w:p w14:paraId="72E25DFA" w14:textId="43AB69B8" w:rsidR="00B86D9D" w:rsidRPr="00B86D9D" w:rsidRDefault="00B86D9D" w:rsidP="00A22087">
      <w:pPr>
        <w:spacing w:before="240" w:after="240"/>
        <w:ind w:left="-720"/>
        <w:jc w:val="both"/>
        <w:rPr>
          <w:rFonts w:ascii="Book Antiqua" w:hAnsi="Book Antiqua"/>
        </w:rPr>
      </w:pPr>
      <w:r w:rsidRPr="00B86D9D">
        <w:rPr>
          <w:rFonts w:ascii="Book Antiqua" w:hAnsi="Book Antiqua"/>
        </w:rPr>
        <w:t>The Bureau of Indian Affairs (BIA) and Archaeology Southwest (ASW) are honored to collaborate in fostering respectful relationships with and assisting Tribal Nations in implementation of the Native American Graves Protection and Repatriation Act (NAGPRA)</w:t>
      </w:r>
      <w:r w:rsidR="00AA3B1D">
        <w:rPr>
          <w:rFonts w:ascii="Book Antiqua" w:hAnsi="Book Antiqua"/>
        </w:rPr>
        <w:t xml:space="preserve"> regarding BIA-controlled NAGPRA collections</w:t>
      </w:r>
      <w:r w:rsidRPr="00B86D9D">
        <w:rPr>
          <w:rFonts w:ascii="Book Antiqua" w:hAnsi="Book Antiqua"/>
        </w:rPr>
        <w:t>. Our cooperative assistance program advances shared commitments to Tribal sovereignty, meaningful consultations, respectful returns,</w:t>
      </w:r>
      <w:r w:rsidR="00DC1B84">
        <w:rPr>
          <w:rFonts w:ascii="Book Antiqua" w:hAnsi="Book Antiqua"/>
        </w:rPr>
        <w:t xml:space="preserve"> and facilitating reburials of A</w:t>
      </w:r>
      <w:r w:rsidRPr="00B86D9D">
        <w:rPr>
          <w:rFonts w:ascii="Book Antiqua" w:hAnsi="Book Antiqua"/>
        </w:rPr>
        <w:t>ncestral remains and cultural items.</w:t>
      </w:r>
      <w:r w:rsidR="002D7337">
        <w:rPr>
          <w:rFonts w:ascii="Book Antiqua" w:hAnsi="Book Antiqua"/>
        </w:rPr>
        <w:t xml:space="preserve"> </w:t>
      </w:r>
      <w:bookmarkStart w:id="0" w:name="_GoBack"/>
      <w:bookmarkEnd w:id="0"/>
    </w:p>
    <w:p w14:paraId="713C3934" w14:textId="77777777" w:rsidR="00B86D9D" w:rsidRDefault="00A56186" w:rsidP="00A22087">
      <w:pPr>
        <w:ind w:left="-720"/>
        <w:jc w:val="both"/>
      </w:pPr>
      <w:r>
        <w:pict w14:anchorId="1C2FFC48">
          <v:rect id="_x0000_i1025" style="width:0;height:1.5pt" o:hralign="center" o:hrstd="t" o:hr="t" fillcolor="#a0a0a0" stroked="f"/>
        </w:pict>
      </w:r>
    </w:p>
    <w:p w14:paraId="2E6B639F" w14:textId="77777777" w:rsidR="00B86D9D" w:rsidRPr="00B86D9D" w:rsidRDefault="00B86D9D" w:rsidP="00A22087">
      <w:pPr>
        <w:spacing w:before="240" w:after="240"/>
        <w:ind w:left="-720"/>
        <w:jc w:val="both"/>
        <w:rPr>
          <w:rFonts w:cs="Open Sans"/>
          <w:b/>
          <w:sz w:val="24"/>
          <w:szCs w:val="24"/>
        </w:rPr>
      </w:pPr>
      <w:r w:rsidRPr="00B86D9D">
        <w:rPr>
          <w:rFonts w:cs="Open Sans"/>
          <w:b/>
          <w:sz w:val="24"/>
          <w:szCs w:val="24"/>
        </w:rPr>
        <w:t>Our Approach: Supporting Tribal Partners</w:t>
      </w:r>
    </w:p>
    <w:p w14:paraId="68D99B9B" w14:textId="77777777" w:rsidR="00B86D9D" w:rsidRPr="005114A9" w:rsidRDefault="00B86D9D" w:rsidP="00A22087">
      <w:pPr>
        <w:spacing w:before="240" w:after="240"/>
        <w:ind w:left="-720"/>
        <w:jc w:val="both"/>
        <w:rPr>
          <w:rFonts w:ascii="Book Antiqua" w:hAnsi="Book Antiqua"/>
        </w:rPr>
      </w:pPr>
      <w:r w:rsidRPr="005114A9">
        <w:rPr>
          <w:rFonts w:ascii="Book Antiqua" w:hAnsi="Book Antiqua"/>
        </w:rPr>
        <w:t>Respect for Tribal sovereignty, traditions, and knowledge gu</w:t>
      </w:r>
      <w:r>
        <w:rPr>
          <w:rFonts w:ascii="Book Antiqua" w:hAnsi="Book Antiqua"/>
        </w:rPr>
        <w:t xml:space="preserve">ides our work. The BIA and ASW </w:t>
      </w:r>
      <w:r w:rsidRPr="005114A9">
        <w:rPr>
          <w:rFonts w:ascii="Book Antiqua" w:hAnsi="Book Antiqua"/>
        </w:rPr>
        <w:t>place Tribal voices at the center of every consultation, return, and reburial. Each Ancestor or cultural item we work with holds profound significance, and we approach every step with care and humility.</w:t>
      </w:r>
    </w:p>
    <w:p w14:paraId="7F338922" w14:textId="77777777" w:rsidR="00B86D9D" w:rsidRDefault="00A56186" w:rsidP="00A22087">
      <w:pPr>
        <w:ind w:left="-720"/>
        <w:jc w:val="both"/>
      </w:pPr>
      <w:r>
        <w:pict w14:anchorId="77EE28D6">
          <v:rect id="_x0000_i1026" style="width:0;height:1.5pt" o:hralign="center" o:hrstd="t" o:hr="t" fillcolor="#a0a0a0" stroked="f"/>
        </w:pict>
      </w:r>
    </w:p>
    <w:p w14:paraId="7720D8E8" w14:textId="77777777" w:rsidR="00B86D9D" w:rsidRPr="00B86D9D" w:rsidRDefault="00B86D9D" w:rsidP="00A22087">
      <w:pPr>
        <w:spacing w:before="240" w:after="240"/>
        <w:ind w:left="-720"/>
        <w:jc w:val="both"/>
        <w:rPr>
          <w:rFonts w:cs="Open Sans"/>
          <w:b/>
          <w:sz w:val="24"/>
          <w:szCs w:val="24"/>
        </w:rPr>
      </w:pPr>
      <w:r w:rsidRPr="00B86D9D">
        <w:rPr>
          <w:rFonts w:cs="Open Sans"/>
          <w:b/>
          <w:sz w:val="24"/>
          <w:szCs w:val="24"/>
        </w:rPr>
        <w:t>About Our Mission</w:t>
      </w:r>
    </w:p>
    <w:p w14:paraId="422E2A5A" w14:textId="4B7BB3A9" w:rsidR="00B86D9D" w:rsidRPr="005114A9" w:rsidRDefault="00B86D9D" w:rsidP="00A22087">
      <w:pPr>
        <w:spacing w:before="240" w:after="240"/>
        <w:ind w:left="-720"/>
        <w:jc w:val="both"/>
        <w:rPr>
          <w:rFonts w:ascii="Book Antiqua" w:hAnsi="Book Antiqua"/>
        </w:rPr>
      </w:pPr>
      <w:r w:rsidRPr="005114A9">
        <w:rPr>
          <w:rFonts w:ascii="Book Antiqua" w:hAnsi="Book Antiqua"/>
        </w:rPr>
        <w:t xml:space="preserve">The partnership between the BIA and ASW is grounded in honoring Tribal sovereignty, protecting cultural heritage, and addressing historical injustices through NAGPRA. This work is more than compliance; it is about justice, healing, </w:t>
      </w:r>
      <w:r w:rsidR="00AA3B1D">
        <w:rPr>
          <w:rFonts w:ascii="Book Antiqua" w:hAnsi="Book Antiqua"/>
        </w:rPr>
        <w:t>and reconnecting A</w:t>
      </w:r>
      <w:r w:rsidRPr="005114A9">
        <w:rPr>
          <w:rFonts w:ascii="Book Antiqua" w:hAnsi="Book Antiqua"/>
        </w:rPr>
        <w:t>ncestors with their communities.</w:t>
      </w:r>
    </w:p>
    <w:p w14:paraId="001B9218" w14:textId="77777777" w:rsidR="00B86D9D" w:rsidRPr="005114A9" w:rsidRDefault="00B86D9D" w:rsidP="00A22087">
      <w:pPr>
        <w:spacing w:before="240" w:after="240"/>
        <w:ind w:left="-720"/>
        <w:jc w:val="both"/>
        <w:rPr>
          <w:rFonts w:ascii="Book Antiqua" w:hAnsi="Book Antiqua"/>
        </w:rPr>
      </w:pPr>
      <w:r w:rsidRPr="005114A9">
        <w:rPr>
          <w:rFonts w:ascii="Book Antiqua" w:hAnsi="Book Antiqua"/>
        </w:rPr>
        <w:t>Together, we aim to ensure NAGPRA continues to support reconciliation and respect for generations to come. Thank you for your interest in this important effort.</w:t>
      </w:r>
    </w:p>
    <w:p w14:paraId="3CC05C90" w14:textId="77777777" w:rsidR="00B86D9D" w:rsidRDefault="00A56186" w:rsidP="00A22087">
      <w:pPr>
        <w:ind w:left="-720"/>
        <w:jc w:val="both"/>
      </w:pPr>
      <w:r>
        <w:pict w14:anchorId="06A197AA">
          <v:rect id="_x0000_i1027" style="width:0;height:1.5pt" o:hralign="center" o:hrstd="t" o:hr="t" fillcolor="#a0a0a0" stroked="f"/>
        </w:pict>
      </w:r>
    </w:p>
    <w:p w14:paraId="3AABE2D8" w14:textId="77777777" w:rsidR="00B86D9D" w:rsidRPr="00B86D9D" w:rsidRDefault="00B86D9D" w:rsidP="00A22087">
      <w:pPr>
        <w:spacing w:before="240" w:after="240"/>
        <w:ind w:left="-720"/>
        <w:jc w:val="both"/>
        <w:rPr>
          <w:rFonts w:cs="Open Sans"/>
          <w:b/>
          <w:sz w:val="24"/>
          <w:szCs w:val="24"/>
        </w:rPr>
      </w:pPr>
      <w:r w:rsidRPr="00B86D9D">
        <w:rPr>
          <w:rFonts w:cs="Open Sans"/>
          <w:b/>
          <w:sz w:val="24"/>
          <w:szCs w:val="24"/>
        </w:rPr>
        <w:t>Contact Us</w:t>
      </w:r>
    </w:p>
    <w:p w14:paraId="477C0964" w14:textId="33F1325A" w:rsidR="002D7337" w:rsidRDefault="00B86D9D" w:rsidP="00A22087">
      <w:pPr>
        <w:spacing w:before="240" w:after="240"/>
        <w:ind w:left="-720"/>
        <w:jc w:val="both"/>
        <w:rPr>
          <w:rFonts w:ascii="Book Antiqua" w:hAnsi="Book Antiqua"/>
        </w:rPr>
      </w:pPr>
      <w:r w:rsidRPr="005114A9">
        <w:rPr>
          <w:rFonts w:ascii="Book Antiqua" w:hAnsi="Book Antiqua"/>
        </w:rPr>
        <w:t>If you are interested in partnering with us or learning more, please contact</w:t>
      </w:r>
      <w:r w:rsidR="002D7337">
        <w:rPr>
          <w:rFonts w:ascii="Book Antiqua" w:hAnsi="Book Antiqua"/>
        </w:rPr>
        <w:t xml:space="preserve"> us at:</w:t>
      </w:r>
      <w:r w:rsidRPr="005114A9">
        <w:rPr>
          <w:rFonts w:ascii="Book Antiqua" w:hAnsi="Book Antiqua"/>
        </w:rPr>
        <w:t xml:space="preserve"> </w:t>
      </w:r>
    </w:p>
    <w:p w14:paraId="6F2A5B39" w14:textId="4F69316B" w:rsidR="00B86D9D" w:rsidRPr="005114A9" w:rsidRDefault="002D7337" w:rsidP="00AA3B1D">
      <w:pPr>
        <w:spacing w:before="240" w:after="240"/>
        <w:ind w:left="-720"/>
        <w:jc w:val="center"/>
        <w:rPr>
          <w:rFonts w:ascii="Book Antiqua" w:hAnsi="Book Antiqua"/>
        </w:rPr>
      </w:pPr>
      <w:r>
        <w:rPr>
          <w:rFonts w:ascii="Book Antiqua" w:hAnsi="Book Antiqua"/>
        </w:rPr>
        <w:t xml:space="preserve">Tamara Billie and </w:t>
      </w:r>
      <w:proofErr w:type="spellStart"/>
      <w:r>
        <w:rPr>
          <w:rFonts w:ascii="Book Antiqua" w:hAnsi="Book Antiqua"/>
        </w:rPr>
        <w:t>Rechanda</w:t>
      </w:r>
      <w:proofErr w:type="spellEnd"/>
      <w:r>
        <w:rPr>
          <w:rFonts w:ascii="Book Antiqua" w:hAnsi="Book Antiqua"/>
        </w:rPr>
        <w:t xml:space="preserve"> Lee with the Bureau of Indian Affairs, at </w:t>
      </w:r>
      <w:hyperlink r:id="rId7" w:history="1">
        <w:r w:rsidRPr="00372B7E">
          <w:rPr>
            <w:rStyle w:val="Hyperlink"/>
            <w:rFonts w:ascii="Book Antiqua" w:hAnsi="Book Antiqua"/>
          </w:rPr>
          <w:t>NAGPRA@bia.gov</w:t>
        </w:r>
      </w:hyperlink>
      <w:r>
        <w:rPr>
          <w:rFonts w:ascii="Book Antiqua" w:hAnsi="Book Antiqua"/>
        </w:rPr>
        <w:t xml:space="preserve"> </w:t>
      </w:r>
      <w:r w:rsidR="00AA3B1D">
        <w:rPr>
          <w:rFonts w:ascii="Book Antiqua" w:hAnsi="Book Antiqua"/>
        </w:rPr>
        <w:t xml:space="preserve"> </w:t>
      </w:r>
      <w:r w:rsidR="00AA3B1D">
        <w:rPr>
          <w:rFonts w:ascii="Book Antiqua" w:hAnsi="Book Antiqua"/>
        </w:rPr>
        <w:br/>
      </w:r>
      <w:r>
        <w:rPr>
          <w:rFonts w:ascii="Book Antiqua" w:hAnsi="Book Antiqua"/>
        </w:rPr>
        <w:t xml:space="preserve"> </w:t>
      </w:r>
      <w:r w:rsidR="00AA3B1D">
        <w:rPr>
          <w:rFonts w:ascii="Book Antiqua" w:hAnsi="Book Antiqua"/>
        </w:rPr>
        <w:br/>
      </w:r>
      <w:r w:rsidR="00B86D9D" w:rsidRPr="005114A9">
        <w:rPr>
          <w:rFonts w:ascii="Book Antiqua" w:hAnsi="Book Antiqua"/>
        </w:rPr>
        <w:t xml:space="preserve">Amy </w:t>
      </w:r>
      <w:proofErr w:type="spellStart"/>
      <w:r w:rsidR="00B86D9D" w:rsidRPr="005114A9">
        <w:rPr>
          <w:rFonts w:ascii="Book Antiqua" w:hAnsi="Book Antiqua"/>
        </w:rPr>
        <w:t>Gillaspie</w:t>
      </w:r>
      <w:proofErr w:type="spellEnd"/>
      <w:r w:rsidR="00B86D9D" w:rsidRPr="005114A9">
        <w:rPr>
          <w:rFonts w:ascii="Book Antiqua" w:hAnsi="Book Antiqua"/>
        </w:rPr>
        <w:t xml:space="preserve"> </w:t>
      </w:r>
      <w:r>
        <w:rPr>
          <w:rFonts w:ascii="Book Antiqua" w:hAnsi="Book Antiqua"/>
        </w:rPr>
        <w:t xml:space="preserve">with Archaeology Southwest </w:t>
      </w:r>
      <w:r w:rsidR="00B86D9D" w:rsidRPr="005114A9">
        <w:rPr>
          <w:rFonts w:ascii="Book Antiqua" w:hAnsi="Book Antiqua"/>
        </w:rPr>
        <w:t xml:space="preserve">at </w:t>
      </w:r>
      <w:hyperlink r:id="rId8" w:history="1">
        <w:r w:rsidRPr="00372B7E">
          <w:rPr>
            <w:rStyle w:val="Hyperlink"/>
            <w:rFonts w:ascii="Book Antiqua" w:hAnsi="Book Antiqua"/>
          </w:rPr>
          <w:t>NAGPRA@archaeologysouthwest.org</w:t>
        </w:r>
      </w:hyperlink>
    </w:p>
    <w:p w14:paraId="792D8299" w14:textId="77777777" w:rsidR="00DC2F57" w:rsidRPr="002103E0" w:rsidRDefault="00DC2F57" w:rsidP="002103E0"/>
    <w:sectPr w:rsidR="00DC2F57" w:rsidRPr="002103E0" w:rsidSect="00A22087">
      <w:headerReference w:type="default" r:id="rId9"/>
      <w:headerReference w:type="first" r:id="rId10"/>
      <w:pgSz w:w="12240" w:h="15840"/>
      <w:pgMar w:top="1627" w:right="144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17FAE2" w14:textId="77777777" w:rsidR="00A56186" w:rsidRDefault="00A56186" w:rsidP="00215F43">
      <w:r>
        <w:separator/>
      </w:r>
    </w:p>
  </w:endnote>
  <w:endnote w:type="continuationSeparator" w:id="0">
    <w:p w14:paraId="7758FEF0" w14:textId="77777777" w:rsidR="00A56186" w:rsidRDefault="00A56186" w:rsidP="00215F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2EDA1E61-0BC7-4605-9A92-AE6D011FDA6B}"/>
  </w:font>
  <w:font w:name="Times New Roman">
    <w:panose1 w:val="02020603050405020304"/>
    <w:charset w:val="00"/>
    <w:family w:val="roman"/>
    <w:pitch w:val="variable"/>
    <w:sig w:usb0="E0002EFF" w:usb1="C000785B" w:usb2="00000009" w:usb3="00000000" w:csb0="000001FF" w:csb1="00000000"/>
    <w:embedRegular r:id="rId2" w:fontKey="{E567706A-163C-4AD0-9B98-EF73E33DC6E8}"/>
  </w:font>
  <w:font w:name="Courier New">
    <w:panose1 w:val="02070309020205020404"/>
    <w:charset w:val="00"/>
    <w:family w:val="modern"/>
    <w:pitch w:val="fixed"/>
    <w:sig w:usb0="E0002EFF" w:usb1="C0007843" w:usb2="00000009" w:usb3="00000000" w:csb0="000001FF" w:csb1="00000000"/>
    <w:embedRegular r:id="rId3" w:fontKey="{C1AD94FF-9AA8-4F8B-98EB-88DDFFF0E417}"/>
  </w:font>
  <w:font w:name="Wingdings">
    <w:panose1 w:val="05000000000000000000"/>
    <w:charset w:val="02"/>
    <w:family w:val="auto"/>
    <w:pitch w:val="variable"/>
    <w:sig w:usb0="00000000" w:usb1="10000000" w:usb2="00000000" w:usb3="00000000" w:csb0="80000000" w:csb1="00000000"/>
    <w:embedRegular r:id="rId4" w:fontKey="{927FA58E-80E7-4762-BA52-9AE42CFBA752}"/>
  </w:font>
  <w:font w:name="Calibri">
    <w:panose1 w:val="020F0502020204030204"/>
    <w:charset w:val="00"/>
    <w:family w:val="swiss"/>
    <w:pitch w:val="variable"/>
    <w:sig w:usb0="E4002EFF" w:usb1="C200247B" w:usb2="00000009" w:usb3="00000000" w:csb0="000001FF" w:csb1="00000000"/>
    <w:embedRegular r:id="rId5" w:fontKey="{E02CC71D-E89A-4094-B76F-84DC08FD3B0E}"/>
    <w:embedBold r:id="rId6" w:fontKey="{1DDE1BF9-B5F4-4E8A-840A-DB544990D10D}"/>
  </w:font>
  <w:font w:name="Adobe Caslon Pro">
    <w:altName w:val="Palatino Linotype"/>
    <w:panose1 w:val="0205050205050A020403"/>
    <w:charset w:val="00"/>
    <w:family w:val="roman"/>
    <w:notTrueType/>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embedRegular r:id="rId7" w:fontKey="{CBBF3F83-104E-4152-BC1D-CF611E509B27}"/>
  </w:font>
  <w:font w:name="Arial">
    <w:panose1 w:val="020B0604020202020204"/>
    <w:charset w:val="00"/>
    <w:family w:val="swiss"/>
    <w:pitch w:val="variable"/>
    <w:sig w:usb0="E0002EFF" w:usb1="C000785B" w:usb2="00000009" w:usb3="00000000" w:csb0="000001FF" w:csb1="00000000"/>
    <w:embedRegular r:id="rId8" w:fontKey="{5B154CE9-1C16-4D6B-BA77-E95FE8D316CC}"/>
  </w:font>
  <w:font w:name="Open Sans">
    <w:panose1 w:val="00000000000000000000"/>
    <w:charset w:val="00"/>
    <w:family w:val="auto"/>
    <w:pitch w:val="variable"/>
    <w:sig w:usb0="E00002FF" w:usb1="4000201B" w:usb2="00000028" w:usb3="00000000" w:csb0="0000019F" w:csb1="00000000"/>
    <w:embedRegular r:id="rId9" w:fontKey="{295C2DDA-61EB-485F-8CCD-CA829AB8E32B}"/>
    <w:embedBold r:id="rId10" w:fontKey="{41E71B72-E4CA-4158-8E3F-23D1A2AC5CB7}"/>
  </w:font>
  <w:font w:name="Book Antiqua">
    <w:panose1 w:val="02040602050305030304"/>
    <w:charset w:val="00"/>
    <w:family w:val="roman"/>
    <w:pitch w:val="variable"/>
    <w:sig w:usb0="00000287" w:usb1="00000000" w:usb2="00000000" w:usb3="00000000" w:csb0="0000009F" w:csb1="00000000"/>
    <w:embedRegular r:id="rId11" w:fontKey="{4FF88AAC-BBDF-4A3F-8D27-BB5B6B91E6A9}"/>
  </w:font>
  <w:font w:name="Cambria">
    <w:panose1 w:val="02040503050406030204"/>
    <w:charset w:val="00"/>
    <w:family w:val="roman"/>
    <w:pitch w:val="variable"/>
    <w:sig w:usb0="E00006FF" w:usb1="420024FF" w:usb2="02000000" w:usb3="00000000" w:csb0="0000019F" w:csb1="00000000"/>
    <w:embedRegular r:id="rId12" w:fontKey="{C242573F-20E2-40A9-94CA-D50FA9DE96B7}"/>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2A322B" w14:textId="77777777" w:rsidR="00A56186" w:rsidRDefault="00A56186" w:rsidP="00215F43">
      <w:r>
        <w:separator/>
      </w:r>
    </w:p>
  </w:footnote>
  <w:footnote w:type="continuationSeparator" w:id="0">
    <w:p w14:paraId="5DFB27D1" w14:textId="77777777" w:rsidR="00A56186" w:rsidRDefault="00A56186" w:rsidP="00215F4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E18BC3" w14:textId="77777777" w:rsidR="002863F4" w:rsidRDefault="002863F4" w:rsidP="00215F43">
    <w:pPr>
      <w:pStyle w:val="Header"/>
    </w:pPr>
    <w:r>
      <w:rPr>
        <w:noProof/>
      </w:rPr>
      <w:drawing>
        <wp:anchor distT="0" distB="0" distL="114300" distR="114300" simplePos="0" relativeHeight="251658239" behindDoc="1" locked="0" layoutInCell="1" allowOverlap="1" wp14:anchorId="6F244300" wp14:editId="66E17CB7">
          <wp:simplePos x="0" y="0"/>
          <wp:positionH relativeFrom="page">
            <wp:posOffset>1016</wp:posOffset>
          </wp:positionH>
          <wp:positionV relativeFrom="page">
            <wp:posOffset>0</wp:posOffset>
          </wp:positionV>
          <wp:extent cx="7772400" cy="10058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345370" name="Picture 1041345370"/>
                  <pic:cNvPicPr/>
                </pic:nvPicPr>
                <pic:blipFill>
                  <a:blip r:embed="rId1" cstate="print">
                    <a:extLst>
                      <a:ext uri="{28A0092B-C50C-407E-A947-70E740481C1C}">
                        <a14:useLocalDpi xmlns:a14="http://schemas.microsoft.com/office/drawing/2010/main"/>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ptab w:relativeTo="margin" w:alignment="left" w:leader="none"/>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AACC9" w14:textId="77777777" w:rsidR="00DC2F57" w:rsidRDefault="00DC2F57" w:rsidP="00215F43">
    <w:pPr>
      <w:pStyle w:val="Header"/>
    </w:pPr>
    <w:r>
      <w:rPr>
        <w:noProof/>
      </w:rPr>
      <w:drawing>
        <wp:anchor distT="0" distB="0" distL="114300" distR="114300" simplePos="0" relativeHeight="251659264" behindDoc="1" locked="0" layoutInCell="1" allowOverlap="1" wp14:anchorId="5F0B8242" wp14:editId="1B3C2073">
          <wp:simplePos x="0" y="0"/>
          <wp:positionH relativeFrom="page">
            <wp:posOffset>-129540</wp:posOffset>
          </wp:positionH>
          <wp:positionV relativeFrom="page">
            <wp:align>top</wp:align>
          </wp:positionV>
          <wp:extent cx="7658100" cy="10058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789597" name="Picture 809789597"/>
                  <pic:cNvPicPr/>
                </pic:nvPicPr>
                <pic:blipFill>
                  <a:blip r:embed="rId1" cstate="print">
                    <a:extLst>
                      <a:ext uri="{28A0092B-C50C-407E-A947-70E740481C1C}">
                        <a14:useLocalDpi xmlns:a14="http://schemas.microsoft.com/office/drawing/2010/main"/>
                      </a:ext>
                    </a:extLst>
                  </a:blip>
                  <a:stretch>
                    <a:fillRect/>
                  </a:stretch>
                </pic:blipFill>
                <pic:spPr>
                  <a:xfrm>
                    <a:off x="0" y="0"/>
                    <a:ext cx="76581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9164B5"/>
    <w:multiLevelType w:val="hybridMultilevel"/>
    <w:tmpl w:val="8CAAF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9E5B49"/>
    <w:multiLevelType w:val="hybridMultilevel"/>
    <w:tmpl w:val="83E68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C8939AC"/>
    <w:multiLevelType w:val="hybridMultilevel"/>
    <w:tmpl w:val="8436B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E292268"/>
    <w:multiLevelType w:val="hybridMultilevel"/>
    <w:tmpl w:val="31448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B02461"/>
    <w:multiLevelType w:val="hybridMultilevel"/>
    <w:tmpl w:val="D1AEB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4703DB"/>
    <w:multiLevelType w:val="hybridMultilevel"/>
    <w:tmpl w:val="45E4A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114929"/>
    <w:multiLevelType w:val="hybridMultilevel"/>
    <w:tmpl w:val="CB028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0148E1"/>
    <w:multiLevelType w:val="hybridMultilevel"/>
    <w:tmpl w:val="4F4EE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
  </w:num>
  <w:num w:numId="4">
    <w:abstractNumId w:val="0"/>
  </w:num>
  <w:num w:numId="5">
    <w:abstractNumId w:val="5"/>
  </w:num>
  <w:num w:numId="6">
    <w:abstractNumId w:val="3"/>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Tc3MDAzNzA3MDI2MbBU0lEKTi0uzszPAykwqgUAOPgMJywAAAA="/>
  </w:docVars>
  <w:rsids>
    <w:rsidRoot w:val="004E6150"/>
    <w:rsid w:val="0000066C"/>
    <w:rsid w:val="000136B1"/>
    <w:rsid w:val="000801C6"/>
    <w:rsid w:val="00094785"/>
    <w:rsid w:val="000B330E"/>
    <w:rsid w:val="000E67E3"/>
    <w:rsid w:val="00161A55"/>
    <w:rsid w:val="00181739"/>
    <w:rsid w:val="001829AB"/>
    <w:rsid w:val="002103E0"/>
    <w:rsid w:val="00215F43"/>
    <w:rsid w:val="00222060"/>
    <w:rsid w:val="00243D42"/>
    <w:rsid w:val="002863F4"/>
    <w:rsid w:val="002D7337"/>
    <w:rsid w:val="00337429"/>
    <w:rsid w:val="00357C6F"/>
    <w:rsid w:val="003B44C5"/>
    <w:rsid w:val="004E6150"/>
    <w:rsid w:val="0056412E"/>
    <w:rsid w:val="005722D8"/>
    <w:rsid w:val="005858BD"/>
    <w:rsid w:val="005D209C"/>
    <w:rsid w:val="0063193D"/>
    <w:rsid w:val="006A596E"/>
    <w:rsid w:val="00790B40"/>
    <w:rsid w:val="00822174"/>
    <w:rsid w:val="008838D3"/>
    <w:rsid w:val="008B0A2F"/>
    <w:rsid w:val="00A22087"/>
    <w:rsid w:val="00A30AF1"/>
    <w:rsid w:val="00A507B8"/>
    <w:rsid w:val="00A56186"/>
    <w:rsid w:val="00A836A8"/>
    <w:rsid w:val="00AA3B1D"/>
    <w:rsid w:val="00AF020D"/>
    <w:rsid w:val="00B86D9D"/>
    <w:rsid w:val="00BE4626"/>
    <w:rsid w:val="00C20337"/>
    <w:rsid w:val="00CD3AF4"/>
    <w:rsid w:val="00D55C16"/>
    <w:rsid w:val="00DC1B84"/>
    <w:rsid w:val="00DC2F57"/>
    <w:rsid w:val="00E93B5F"/>
    <w:rsid w:val="00EC47E7"/>
    <w:rsid w:val="00EC569C"/>
    <w:rsid w:val="00F841F4"/>
    <w:rsid w:val="00FD72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304429"/>
  <w15:docId w15:val="{177991CB-FC4F-464B-9BEE-306E78778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5F43"/>
    <w:pPr>
      <w:spacing w:line="288" w:lineRule="exact"/>
      <w:ind w:left="450"/>
    </w:pPr>
    <w:rPr>
      <w:rFonts w:ascii="Adobe Caslon Pro" w:hAnsi="Adobe Caslon P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2F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2F57"/>
  </w:style>
  <w:style w:type="paragraph" w:styleId="Footer">
    <w:name w:val="footer"/>
    <w:basedOn w:val="Normal"/>
    <w:link w:val="FooterChar"/>
    <w:uiPriority w:val="99"/>
    <w:unhideWhenUsed/>
    <w:rsid w:val="00DC2F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2F57"/>
  </w:style>
  <w:style w:type="paragraph" w:styleId="BalloonText">
    <w:name w:val="Balloon Text"/>
    <w:basedOn w:val="Normal"/>
    <w:link w:val="BalloonTextChar"/>
    <w:uiPriority w:val="99"/>
    <w:semiHidden/>
    <w:unhideWhenUsed/>
    <w:rsid w:val="00DC2F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2F57"/>
    <w:rPr>
      <w:rFonts w:ascii="Tahoma" w:hAnsi="Tahoma" w:cs="Tahoma"/>
      <w:sz w:val="16"/>
      <w:szCs w:val="16"/>
    </w:rPr>
  </w:style>
  <w:style w:type="character" w:styleId="Hyperlink">
    <w:name w:val="Hyperlink"/>
    <w:uiPriority w:val="99"/>
    <w:unhideWhenUsed/>
    <w:rsid w:val="00D55C16"/>
    <w:rPr>
      <w:color w:val="0000FF"/>
      <w:u w:val="single"/>
    </w:rPr>
  </w:style>
  <w:style w:type="paragraph" w:styleId="ListParagraph">
    <w:name w:val="List Paragraph"/>
    <w:basedOn w:val="Normal"/>
    <w:uiPriority w:val="34"/>
    <w:qFormat/>
    <w:rsid w:val="00D55C16"/>
    <w:pPr>
      <w:spacing w:after="0" w:line="240" w:lineRule="auto"/>
      <w:ind w:left="720"/>
    </w:pPr>
    <w:rPr>
      <w:rFonts w:ascii="Times New Roman" w:eastAsia="Times New Roman" w:hAnsi="Times New Roman" w:cs="Arial"/>
      <w:sz w:val="24"/>
      <w:szCs w:val="20"/>
    </w:rPr>
  </w:style>
  <w:style w:type="paragraph" w:styleId="NoSpacing">
    <w:name w:val="No Spacing"/>
    <w:uiPriority w:val="1"/>
    <w:qFormat/>
    <w:rsid w:val="00D55C16"/>
    <w:pPr>
      <w:spacing w:after="0" w:line="240" w:lineRule="auto"/>
    </w:pPr>
  </w:style>
  <w:style w:type="paragraph" w:styleId="BodyText">
    <w:name w:val="Body Text"/>
    <w:basedOn w:val="Normal"/>
    <w:link w:val="BodyTextChar"/>
    <w:uiPriority w:val="99"/>
    <w:semiHidden/>
    <w:unhideWhenUsed/>
    <w:rsid w:val="00D55C16"/>
    <w:pPr>
      <w:spacing w:after="120" w:line="276" w:lineRule="auto"/>
      <w:ind w:left="0"/>
    </w:pPr>
    <w:rPr>
      <w:rFonts w:asciiTheme="minorHAnsi" w:eastAsiaTheme="minorEastAsia" w:hAnsiTheme="minorHAnsi"/>
    </w:rPr>
  </w:style>
  <w:style w:type="character" w:customStyle="1" w:styleId="BodyTextChar">
    <w:name w:val="Body Text Char"/>
    <w:basedOn w:val="DefaultParagraphFont"/>
    <w:link w:val="BodyText"/>
    <w:uiPriority w:val="99"/>
    <w:semiHidden/>
    <w:rsid w:val="00D55C16"/>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GPRA@archaeologysouthwest.org" TargetMode="External"/><Relationship Id="rId3" Type="http://schemas.openxmlformats.org/officeDocument/2006/relationships/settings" Target="settings.xml"/><Relationship Id="rId7" Type="http://schemas.openxmlformats.org/officeDocument/2006/relationships/hyperlink" Target="mailto:NAGPRA@bia.gov"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3805</TotalTime>
  <Pages>1</Pages>
  <Words>271</Words>
  <Characters>1551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Kathleen Bader</dc:creator>
  <cp:lastModifiedBy>AnastatsiaW</cp:lastModifiedBy>
  <cp:revision>10</cp:revision>
  <cp:lastPrinted>2025-04-11T23:47:00Z</cp:lastPrinted>
  <dcterms:created xsi:type="dcterms:W3CDTF">2025-04-08T20:54:00Z</dcterms:created>
  <dcterms:modified xsi:type="dcterms:W3CDTF">2025-08-18T22:36:00Z</dcterms:modified>
</cp:coreProperties>
</file>